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B7DB8" w14:textId="27DC463D" w:rsidR="00CE6719" w:rsidRPr="003F78A0" w:rsidRDefault="7990AB2F" w:rsidP="003F78A0">
      <w:pPr>
        <w:rPr>
          <w:rFonts w:ascii="Avenir Book" w:hAnsi="Avenir Book"/>
          <w:b/>
          <w:bCs/>
          <w:sz w:val="20"/>
          <w:szCs w:val="20"/>
        </w:rPr>
      </w:pPr>
      <w:r w:rsidRPr="003F78A0">
        <w:rPr>
          <w:rFonts w:ascii="Avenir Book" w:hAnsi="Avenir Book"/>
          <w:b/>
          <w:bCs/>
          <w:sz w:val="20"/>
          <w:szCs w:val="20"/>
        </w:rPr>
        <w:t xml:space="preserve">Talent Development </w:t>
      </w:r>
      <w:r w:rsidR="000C7E4F" w:rsidRPr="003F78A0">
        <w:rPr>
          <w:rFonts w:ascii="Avenir Book" w:hAnsi="Avenir Book"/>
          <w:b/>
          <w:bCs/>
          <w:sz w:val="20"/>
          <w:szCs w:val="20"/>
        </w:rPr>
        <w:t>Access Suppor</w:t>
      </w:r>
      <w:r w:rsidR="1AE9951F" w:rsidRPr="003F78A0">
        <w:rPr>
          <w:rFonts w:ascii="Avenir Book" w:hAnsi="Avenir Book"/>
          <w:b/>
          <w:bCs/>
          <w:sz w:val="20"/>
          <w:szCs w:val="20"/>
        </w:rPr>
        <w:t>t</w:t>
      </w:r>
    </w:p>
    <w:p w14:paraId="443701DF" w14:textId="3A202C6D" w:rsidR="660F8F32" w:rsidRPr="003F78A0" w:rsidRDefault="660F8F32" w:rsidP="003F78A0">
      <w:pPr>
        <w:rPr>
          <w:rFonts w:ascii="Avenir Book" w:hAnsi="Avenir Book"/>
          <w:sz w:val="20"/>
          <w:szCs w:val="20"/>
        </w:rPr>
      </w:pPr>
    </w:p>
    <w:p w14:paraId="45F2CD4C" w14:textId="12568206" w:rsidR="00CE6719" w:rsidRPr="003F78A0" w:rsidRDefault="69882568" w:rsidP="003F78A0">
      <w:pPr>
        <w:rPr>
          <w:rFonts w:ascii="Avenir Book" w:hAnsi="Avenir Book"/>
          <w:sz w:val="20"/>
          <w:szCs w:val="20"/>
        </w:rPr>
      </w:pPr>
      <w:r w:rsidRPr="003F78A0">
        <w:rPr>
          <w:rFonts w:ascii="Avenir Book" w:hAnsi="Avenir Book"/>
          <w:sz w:val="20"/>
          <w:szCs w:val="20"/>
        </w:rPr>
        <w:t xml:space="preserve">British Ceramics Biennial has a </w:t>
      </w:r>
      <w:r w:rsidR="00CE6719" w:rsidRPr="003F78A0">
        <w:rPr>
          <w:rFonts w:ascii="Avenir Book" w:hAnsi="Avenir Book"/>
          <w:sz w:val="20"/>
          <w:szCs w:val="20"/>
        </w:rPr>
        <w:t xml:space="preserve">commitment to equality and diversity in the field of contemporary ceramics. </w:t>
      </w:r>
      <w:r w:rsidR="2975613A" w:rsidRPr="003F78A0">
        <w:rPr>
          <w:rFonts w:ascii="Avenir Book" w:hAnsi="Avenir Book"/>
          <w:sz w:val="20"/>
          <w:szCs w:val="20"/>
        </w:rPr>
        <w:t xml:space="preserve">As part of the Fresh Talent Development </w:t>
      </w:r>
      <w:proofErr w:type="gramStart"/>
      <w:r w:rsidR="2975613A" w:rsidRPr="003F78A0">
        <w:rPr>
          <w:rFonts w:ascii="Avenir Book" w:hAnsi="Avenir Book"/>
          <w:sz w:val="20"/>
          <w:szCs w:val="20"/>
        </w:rPr>
        <w:t>programme</w:t>
      </w:r>
      <w:proofErr w:type="gramEnd"/>
      <w:r w:rsidR="2975613A" w:rsidRPr="003F78A0">
        <w:rPr>
          <w:rFonts w:ascii="Avenir Book" w:hAnsi="Avenir Book"/>
          <w:sz w:val="20"/>
          <w:szCs w:val="20"/>
        </w:rPr>
        <w:t xml:space="preserve"> we are offering bursaries to support people early in their career and who face barriers in attending exhibitions and training as part of their professional development.</w:t>
      </w:r>
    </w:p>
    <w:p w14:paraId="6881F725" w14:textId="61184602" w:rsidR="660F8F32" w:rsidRPr="003F78A0" w:rsidRDefault="660F8F32" w:rsidP="003F78A0">
      <w:pPr>
        <w:rPr>
          <w:rFonts w:ascii="Avenir Book" w:hAnsi="Avenir Book"/>
          <w:sz w:val="20"/>
          <w:szCs w:val="20"/>
        </w:rPr>
      </w:pPr>
    </w:p>
    <w:p w14:paraId="1B629916" w14:textId="77777777" w:rsidR="003F78A0" w:rsidRDefault="003F78A0" w:rsidP="003F78A0">
      <w:pPr>
        <w:rPr>
          <w:rFonts w:ascii="Avenir Book" w:hAnsi="Avenir Book"/>
          <w:b/>
          <w:bCs/>
          <w:sz w:val="20"/>
          <w:szCs w:val="20"/>
        </w:rPr>
      </w:pPr>
    </w:p>
    <w:p w14:paraId="11E1660D" w14:textId="2690C858" w:rsidR="1DF5B2B8" w:rsidRPr="003F78A0" w:rsidRDefault="1DF5B2B8" w:rsidP="003F78A0">
      <w:pPr>
        <w:rPr>
          <w:rFonts w:ascii="Avenir Book" w:hAnsi="Avenir Book"/>
          <w:b/>
          <w:bCs/>
          <w:sz w:val="20"/>
          <w:szCs w:val="20"/>
        </w:rPr>
      </w:pPr>
      <w:r w:rsidRPr="003F78A0">
        <w:rPr>
          <w:rFonts w:ascii="Avenir Book" w:hAnsi="Avenir Book"/>
          <w:b/>
          <w:bCs/>
          <w:sz w:val="20"/>
          <w:szCs w:val="20"/>
        </w:rPr>
        <w:t>The Application</w:t>
      </w:r>
    </w:p>
    <w:p w14:paraId="55AB092E" w14:textId="3D5F6B40" w:rsidR="660F8F32" w:rsidRPr="003F78A0" w:rsidRDefault="1DF5B2B8" w:rsidP="003F78A0">
      <w:pPr>
        <w:rPr>
          <w:rFonts w:ascii="Avenir Book" w:hAnsi="Avenir Book"/>
          <w:sz w:val="20"/>
          <w:szCs w:val="20"/>
        </w:rPr>
      </w:pPr>
      <w:r w:rsidRPr="003F78A0">
        <w:rPr>
          <w:rFonts w:ascii="Avenir Book" w:hAnsi="Avenir Book"/>
          <w:sz w:val="20"/>
          <w:szCs w:val="20"/>
        </w:rPr>
        <w:t xml:space="preserve">Please </w:t>
      </w:r>
      <w:hyperlink r:id="rId5" w:history="1">
        <w:r w:rsidR="0C196858" w:rsidRPr="007500F7">
          <w:rPr>
            <w:rStyle w:val="Hyperlink"/>
            <w:rFonts w:ascii="Avenir Book" w:hAnsi="Avenir Book"/>
            <w:sz w:val="20"/>
            <w:szCs w:val="20"/>
          </w:rPr>
          <w:t>Click he</w:t>
        </w:r>
        <w:r w:rsidR="0C196858" w:rsidRPr="007500F7">
          <w:rPr>
            <w:rStyle w:val="Hyperlink"/>
            <w:rFonts w:ascii="Avenir Book" w:hAnsi="Avenir Book"/>
            <w:sz w:val="20"/>
            <w:szCs w:val="20"/>
          </w:rPr>
          <w:t>r</w:t>
        </w:r>
        <w:r w:rsidR="0C196858" w:rsidRPr="007500F7">
          <w:rPr>
            <w:rStyle w:val="Hyperlink"/>
            <w:rFonts w:ascii="Avenir Book" w:hAnsi="Avenir Book"/>
            <w:sz w:val="20"/>
            <w:szCs w:val="20"/>
          </w:rPr>
          <w:t>e for the application</w:t>
        </w:r>
      </w:hyperlink>
      <w:r w:rsidR="00DF4F37" w:rsidRPr="003F78A0">
        <w:rPr>
          <w:rStyle w:val="Hyperlink"/>
          <w:rFonts w:ascii="Avenir Book" w:hAnsi="Avenir Book"/>
          <w:sz w:val="20"/>
          <w:szCs w:val="20"/>
        </w:rPr>
        <w:t xml:space="preserve"> </w:t>
      </w:r>
    </w:p>
    <w:p w14:paraId="365C3E13" w14:textId="77777777" w:rsidR="003F78A0" w:rsidRDefault="003F78A0" w:rsidP="003F78A0">
      <w:pPr>
        <w:rPr>
          <w:rFonts w:ascii="Avenir Book" w:hAnsi="Avenir Book"/>
          <w:sz w:val="20"/>
          <w:szCs w:val="20"/>
        </w:rPr>
      </w:pPr>
    </w:p>
    <w:p w14:paraId="4C7919D8" w14:textId="406EF22A" w:rsidR="003F78A0" w:rsidRDefault="003F78A0" w:rsidP="003F78A0">
      <w:pPr>
        <w:rPr>
          <w:rFonts w:ascii="Avenir Book" w:hAnsi="Avenir Book"/>
          <w:sz w:val="20"/>
          <w:szCs w:val="20"/>
        </w:rPr>
      </w:pPr>
    </w:p>
    <w:p w14:paraId="7B4D0CB2" w14:textId="77777777" w:rsidR="003F78A0" w:rsidRPr="003F78A0" w:rsidRDefault="003F78A0" w:rsidP="003F78A0">
      <w:pPr>
        <w:rPr>
          <w:rFonts w:ascii="Avenir Book" w:hAnsi="Avenir Book"/>
          <w:sz w:val="20"/>
          <w:szCs w:val="20"/>
        </w:rPr>
      </w:pPr>
    </w:p>
    <w:p w14:paraId="090423D0" w14:textId="5CE155A0" w:rsidR="00CE6719" w:rsidRDefault="00CE6719" w:rsidP="003F78A0">
      <w:pPr>
        <w:rPr>
          <w:rFonts w:ascii="Avenir Book" w:hAnsi="Avenir Book"/>
          <w:b/>
          <w:bCs/>
          <w:sz w:val="20"/>
          <w:szCs w:val="20"/>
        </w:rPr>
      </w:pPr>
      <w:r w:rsidRPr="003F78A0">
        <w:rPr>
          <w:rFonts w:ascii="Avenir Book" w:hAnsi="Avenir Book"/>
          <w:b/>
          <w:bCs/>
          <w:sz w:val="20"/>
          <w:szCs w:val="20"/>
        </w:rPr>
        <w:t xml:space="preserve">What </w:t>
      </w:r>
      <w:r w:rsidR="09258AB5" w:rsidRPr="003F78A0">
        <w:rPr>
          <w:rFonts w:ascii="Avenir Book" w:hAnsi="Avenir Book"/>
          <w:b/>
          <w:bCs/>
          <w:sz w:val="20"/>
          <w:szCs w:val="20"/>
        </w:rPr>
        <w:t>support is available?</w:t>
      </w:r>
    </w:p>
    <w:p w14:paraId="4B9EB304" w14:textId="7A082252" w:rsidR="003F78A0" w:rsidRPr="003F78A0" w:rsidRDefault="003F78A0" w:rsidP="003F78A0">
      <w:pPr>
        <w:rPr>
          <w:rFonts w:ascii="Avenir Book" w:hAnsi="Avenir Book"/>
          <w:sz w:val="20"/>
          <w:szCs w:val="20"/>
        </w:rPr>
      </w:pPr>
      <w:r w:rsidRPr="003F78A0">
        <w:rPr>
          <w:rFonts w:ascii="Avenir Book" w:hAnsi="Avenir Book"/>
          <w:sz w:val="20"/>
          <w:szCs w:val="20"/>
        </w:rPr>
        <w:t xml:space="preserve">If we can help with your application </w:t>
      </w:r>
      <w:proofErr w:type="gramStart"/>
      <w:r w:rsidRPr="003F78A0">
        <w:rPr>
          <w:rFonts w:ascii="Avenir Book" w:hAnsi="Avenir Book"/>
          <w:sz w:val="20"/>
          <w:szCs w:val="20"/>
        </w:rPr>
        <w:t>form</w:t>
      </w:r>
      <w:proofErr w:type="gramEnd"/>
      <w:r w:rsidRPr="003F78A0">
        <w:rPr>
          <w:rFonts w:ascii="Avenir Book" w:hAnsi="Avenir Book"/>
          <w:sz w:val="20"/>
          <w:szCs w:val="20"/>
        </w:rPr>
        <w:t xml:space="preserve"> please contact us: </w:t>
      </w:r>
      <w:hyperlink r:id="rId6" w:history="1">
        <w:r w:rsidRPr="003F78A0">
          <w:rPr>
            <w:rStyle w:val="Hyperlink"/>
            <w:rFonts w:ascii="Avenir Book" w:hAnsi="Avenir Book"/>
            <w:sz w:val="20"/>
            <w:szCs w:val="20"/>
          </w:rPr>
          <w:t>access@britishceramicsbiennial.com</w:t>
        </w:r>
      </w:hyperlink>
    </w:p>
    <w:p w14:paraId="73CCA668" w14:textId="77777777" w:rsidR="003F78A0" w:rsidRPr="003F78A0" w:rsidRDefault="003F78A0" w:rsidP="003F78A0">
      <w:pPr>
        <w:rPr>
          <w:rFonts w:ascii="Avenir Book" w:hAnsi="Avenir Book"/>
          <w:b/>
          <w:bCs/>
          <w:sz w:val="20"/>
          <w:szCs w:val="20"/>
        </w:rPr>
      </w:pPr>
    </w:p>
    <w:p w14:paraId="4D243BF8" w14:textId="53716650" w:rsidR="003F78A0" w:rsidRPr="003F78A0" w:rsidRDefault="003F78A0" w:rsidP="003F78A0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The </w:t>
      </w:r>
      <w:r w:rsidRPr="003F78A0">
        <w:rPr>
          <w:rFonts w:ascii="Avenir Book" w:hAnsi="Avenir Book"/>
          <w:sz w:val="20"/>
          <w:szCs w:val="20"/>
        </w:rPr>
        <w:t>BCB Ac</w:t>
      </w:r>
      <w:r>
        <w:rPr>
          <w:rFonts w:ascii="Avenir Book" w:hAnsi="Avenir Book"/>
          <w:sz w:val="20"/>
          <w:szCs w:val="20"/>
        </w:rPr>
        <w:t>ce</w:t>
      </w:r>
      <w:r w:rsidRPr="003F78A0">
        <w:rPr>
          <w:rFonts w:ascii="Avenir Book" w:hAnsi="Avenir Book"/>
          <w:sz w:val="20"/>
          <w:szCs w:val="20"/>
        </w:rPr>
        <w:t>ss Support</w:t>
      </w:r>
      <w:r w:rsidRPr="003F78A0">
        <w:rPr>
          <w:rFonts w:ascii="Avenir Book" w:hAnsi="Avenir Book"/>
          <w:sz w:val="20"/>
          <w:szCs w:val="20"/>
        </w:rPr>
        <w:t xml:space="preserve"> can be used to cover travel costs of the applicant and any other reasonable costs incurred in visiting or attending the festival or festival events.</w:t>
      </w:r>
    </w:p>
    <w:p w14:paraId="70BA3D4A" w14:textId="7DFF9655" w:rsidR="660F8F32" w:rsidRPr="003F78A0" w:rsidRDefault="660F8F32" w:rsidP="003F78A0">
      <w:pPr>
        <w:rPr>
          <w:rFonts w:ascii="Avenir Book" w:hAnsi="Avenir Book"/>
          <w:sz w:val="20"/>
          <w:szCs w:val="20"/>
        </w:rPr>
      </w:pPr>
    </w:p>
    <w:p w14:paraId="42FDB7A2" w14:textId="77777777" w:rsidR="003F78A0" w:rsidRDefault="003F78A0" w:rsidP="003F78A0">
      <w:pPr>
        <w:rPr>
          <w:rFonts w:ascii="Avenir Book" w:hAnsi="Avenir Book"/>
          <w:sz w:val="20"/>
          <w:szCs w:val="20"/>
        </w:rPr>
      </w:pPr>
    </w:p>
    <w:p w14:paraId="3238080C" w14:textId="2A9978B2" w:rsidR="003F78A0" w:rsidRDefault="00CE6719" w:rsidP="003F78A0">
      <w:pPr>
        <w:rPr>
          <w:rFonts w:ascii="Avenir Book" w:hAnsi="Avenir Book"/>
          <w:b/>
          <w:bCs/>
          <w:sz w:val="20"/>
          <w:szCs w:val="20"/>
        </w:rPr>
      </w:pPr>
      <w:r w:rsidRPr="003F78A0">
        <w:rPr>
          <w:rFonts w:ascii="Avenir Book" w:hAnsi="Avenir Book"/>
          <w:b/>
          <w:bCs/>
          <w:sz w:val="20"/>
          <w:szCs w:val="20"/>
        </w:rPr>
        <w:t xml:space="preserve">Caring Support </w:t>
      </w:r>
    </w:p>
    <w:p w14:paraId="63CEC240" w14:textId="2096EEE6" w:rsidR="003F78A0" w:rsidRPr="003F78A0" w:rsidRDefault="003F78A0" w:rsidP="003F78A0">
      <w:pPr>
        <w:rPr>
          <w:rFonts w:ascii="Avenir Book" w:hAnsi="Avenir Book"/>
          <w:sz w:val="20"/>
          <w:szCs w:val="20"/>
        </w:rPr>
      </w:pPr>
      <w:r w:rsidRPr="003F78A0">
        <w:rPr>
          <w:rFonts w:ascii="Avenir Book" w:hAnsi="Avenir Book"/>
          <w:b/>
          <w:bCs/>
          <w:sz w:val="20"/>
          <w:szCs w:val="20"/>
        </w:rPr>
        <w:t>Criteria:</w:t>
      </w:r>
      <w:r w:rsidRPr="003F78A0">
        <w:rPr>
          <w:rFonts w:ascii="Avenir Book" w:hAnsi="Avenir Book"/>
          <w:sz w:val="20"/>
          <w:szCs w:val="20"/>
        </w:rPr>
        <w:t xml:space="preserve"> This</w:t>
      </w:r>
      <w:r w:rsidRPr="003F78A0">
        <w:rPr>
          <w:rFonts w:ascii="Avenir Book" w:hAnsi="Avenir Book"/>
          <w:sz w:val="20"/>
          <w:szCs w:val="20"/>
        </w:rPr>
        <w:t xml:space="preserve"> also</w:t>
      </w:r>
      <w:r w:rsidRPr="003F78A0">
        <w:rPr>
          <w:rFonts w:ascii="Avenir Book" w:hAnsi="Avenir Book"/>
          <w:sz w:val="20"/>
          <w:szCs w:val="20"/>
        </w:rPr>
        <w:t xml:space="preserve"> </w:t>
      </w:r>
      <w:proofErr w:type="gramStart"/>
      <w:r w:rsidRPr="003F78A0">
        <w:rPr>
          <w:rFonts w:ascii="Avenir Book" w:hAnsi="Avenir Book"/>
          <w:sz w:val="20"/>
          <w:szCs w:val="20"/>
        </w:rPr>
        <w:t>includes, but</w:t>
      </w:r>
      <w:proofErr w:type="gramEnd"/>
      <w:r w:rsidRPr="003F78A0">
        <w:rPr>
          <w:rFonts w:ascii="Avenir Book" w:hAnsi="Avenir Book"/>
          <w:sz w:val="20"/>
          <w:szCs w:val="20"/>
        </w:rPr>
        <w:t xml:space="preserve"> is not limited to people who are caring for children or elderly parents. </w:t>
      </w:r>
    </w:p>
    <w:p w14:paraId="03B4D6D6" w14:textId="27874C46" w:rsidR="003F78A0" w:rsidRDefault="003F78A0" w:rsidP="003F78A0">
      <w:pPr>
        <w:rPr>
          <w:rFonts w:ascii="Avenir Book" w:hAnsi="Avenir Book"/>
          <w:b/>
          <w:bCs/>
          <w:sz w:val="20"/>
          <w:szCs w:val="20"/>
        </w:rPr>
      </w:pPr>
    </w:p>
    <w:p w14:paraId="0C85F1D9" w14:textId="23855293" w:rsidR="007500F7" w:rsidRDefault="007500F7" w:rsidP="003F78A0">
      <w:pPr>
        <w:rPr>
          <w:rFonts w:ascii="Avenir Book" w:hAnsi="Avenir Book"/>
          <w:sz w:val="20"/>
          <w:szCs w:val="20"/>
        </w:rPr>
      </w:pPr>
    </w:p>
    <w:p w14:paraId="4CBD9EA7" w14:textId="77777777" w:rsidR="007500F7" w:rsidRDefault="007500F7" w:rsidP="003F78A0">
      <w:pPr>
        <w:rPr>
          <w:rFonts w:ascii="Avenir Book" w:hAnsi="Avenir Book"/>
          <w:sz w:val="20"/>
          <w:szCs w:val="20"/>
        </w:rPr>
      </w:pPr>
    </w:p>
    <w:p w14:paraId="2D5A42DC" w14:textId="270847BD" w:rsidR="660F8F32" w:rsidRPr="003F78A0" w:rsidRDefault="00CE6719" w:rsidP="003F78A0">
      <w:pPr>
        <w:rPr>
          <w:rFonts w:ascii="Avenir Book" w:hAnsi="Avenir Book"/>
          <w:b/>
          <w:bCs/>
          <w:sz w:val="20"/>
          <w:szCs w:val="20"/>
        </w:rPr>
      </w:pPr>
      <w:r w:rsidRPr="003F78A0">
        <w:rPr>
          <w:rFonts w:ascii="Avenir Book" w:hAnsi="Avenir Book"/>
          <w:b/>
          <w:bCs/>
          <w:sz w:val="20"/>
          <w:szCs w:val="20"/>
        </w:rPr>
        <w:t>D/deaf</w:t>
      </w:r>
      <w:r w:rsidR="003F78A0" w:rsidRPr="003F78A0">
        <w:rPr>
          <w:rFonts w:ascii="Avenir Book" w:hAnsi="Avenir Book"/>
          <w:b/>
          <w:bCs/>
          <w:sz w:val="20"/>
          <w:szCs w:val="20"/>
        </w:rPr>
        <w:t>, d</w:t>
      </w:r>
      <w:r w:rsidRPr="003F78A0">
        <w:rPr>
          <w:rFonts w:ascii="Avenir Book" w:hAnsi="Avenir Book"/>
          <w:b/>
          <w:bCs/>
          <w:sz w:val="20"/>
          <w:szCs w:val="20"/>
        </w:rPr>
        <w:t>isabled</w:t>
      </w:r>
      <w:r w:rsidR="003F78A0" w:rsidRPr="003F78A0">
        <w:rPr>
          <w:rFonts w:ascii="Avenir Book" w:hAnsi="Avenir Book"/>
          <w:b/>
          <w:bCs/>
          <w:sz w:val="20"/>
          <w:szCs w:val="20"/>
        </w:rPr>
        <w:t>*</w:t>
      </w:r>
      <w:r w:rsidRPr="003F78A0">
        <w:rPr>
          <w:rFonts w:ascii="Avenir Book" w:hAnsi="Avenir Book"/>
          <w:b/>
          <w:bCs/>
          <w:sz w:val="20"/>
          <w:szCs w:val="20"/>
        </w:rPr>
        <w:t xml:space="preserve"> </w:t>
      </w:r>
      <w:r w:rsidR="003F78A0" w:rsidRPr="003F78A0">
        <w:rPr>
          <w:rFonts w:ascii="Avenir Book" w:hAnsi="Avenir Book"/>
          <w:b/>
          <w:bCs/>
          <w:sz w:val="20"/>
          <w:szCs w:val="20"/>
        </w:rPr>
        <w:t xml:space="preserve">and neurodivergent </w:t>
      </w:r>
      <w:r w:rsidRPr="003F78A0">
        <w:rPr>
          <w:rFonts w:ascii="Avenir Book" w:hAnsi="Avenir Book"/>
          <w:b/>
          <w:bCs/>
          <w:sz w:val="20"/>
          <w:szCs w:val="20"/>
        </w:rPr>
        <w:t>Artists Access Support</w:t>
      </w:r>
    </w:p>
    <w:p w14:paraId="3AD25D25" w14:textId="30F8F3C3" w:rsidR="660F8F32" w:rsidRPr="003F78A0" w:rsidRDefault="219A9DBA" w:rsidP="003F78A0">
      <w:pPr>
        <w:rPr>
          <w:rFonts w:ascii="Avenir Book" w:hAnsi="Avenir Book"/>
          <w:sz w:val="20"/>
          <w:szCs w:val="20"/>
        </w:rPr>
      </w:pPr>
      <w:r w:rsidRPr="003F78A0">
        <w:rPr>
          <w:rFonts w:ascii="Avenir Book" w:hAnsi="Avenir Book"/>
          <w:b/>
          <w:bCs/>
          <w:sz w:val="20"/>
          <w:szCs w:val="20"/>
        </w:rPr>
        <w:t>Criteria</w:t>
      </w:r>
      <w:r w:rsidRPr="003F78A0">
        <w:rPr>
          <w:rFonts w:ascii="Avenir Book" w:hAnsi="Avenir Book"/>
          <w:sz w:val="20"/>
          <w:szCs w:val="20"/>
        </w:rPr>
        <w:t xml:space="preserve">: We actively encourage applications from D/deaf disabled* and neurodivergent artists.  </w:t>
      </w:r>
    </w:p>
    <w:p w14:paraId="6E186B59" w14:textId="583C1561" w:rsidR="660F8F32" w:rsidRPr="003F78A0" w:rsidRDefault="219A9DBA" w:rsidP="003F78A0">
      <w:pPr>
        <w:rPr>
          <w:rFonts w:ascii="Avenir Book" w:hAnsi="Avenir Book"/>
          <w:sz w:val="20"/>
          <w:szCs w:val="20"/>
        </w:rPr>
      </w:pPr>
      <w:r w:rsidRPr="007500F7">
        <w:rPr>
          <w:rFonts w:ascii="Avenir Book" w:hAnsi="Avenir Book"/>
          <w:b/>
          <w:bCs/>
          <w:sz w:val="20"/>
          <w:szCs w:val="20"/>
        </w:rPr>
        <w:t>The Bursary:</w:t>
      </w:r>
      <w:r w:rsidRPr="003F78A0">
        <w:rPr>
          <w:rFonts w:ascii="Avenir Book" w:hAnsi="Avenir Book"/>
          <w:sz w:val="20"/>
          <w:szCs w:val="20"/>
        </w:rPr>
        <w:t xml:space="preserve"> This support can be </w:t>
      </w:r>
      <w:r w:rsidR="003F78A0" w:rsidRPr="003F78A0">
        <w:rPr>
          <w:rFonts w:ascii="Avenir Book" w:hAnsi="Avenir Book"/>
          <w:sz w:val="20"/>
          <w:szCs w:val="20"/>
        </w:rPr>
        <w:t xml:space="preserve">also </w:t>
      </w:r>
      <w:r w:rsidRPr="003F78A0">
        <w:rPr>
          <w:rFonts w:ascii="Avenir Book" w:hAnsi="Avenir Book"/>
          <w:sz w:val="20"/>
          <w:szCs w:val="20"/>
        </w:rPr>
        <w:t>used to cover the cost of a support worker</w:t>
      </w:r>
      <w:r w:rsidR="003F78A0" w:rsidRPr="003F78A0">
        <w:rPr>
          <w:rFonts w:ascii="Avenir Book" w:hAnsi="Avenir Book"/>
          <w:sz w:val="20"/>
          <w:szCs w:val="20"/>
        </w:rPr>
        <w:t xml:space="preserve"> (including signer/interpreter)</w:t>
      </w:r>
      <w:r w:rsidRPr="003F78A0">
        <w:rPr>
          <w:rFonts w:ascii="Avenir Book" w:hAnsi="Avenir Book"/>
          <w:sz w:val="20"/>
          <w:szCs w:val="20"/>
        </w:rPr>
        <w:t>, the travel costs of the applicant, the travel costs of an accompanying carer.</w:t>
      </w:r>
    </w:p>
    <w:p w14:paraId="53805B20" w14:textId="35DA5898" w:rsidR="660F8F32" w:rsidRPr="003F78A0" w:rsidRDefault="660F8F32" w:rsidP="003F78A0">
      <w:pPr>
        <w:rPr>
          <w:rFonts w:ascii="Avenir Book" w:hAnsi="Avenir Book"/>
          <w:sz w:val="20"/>
          <w:szCs w:val="20"/>
        </w:rPr>
      </w:pPr>
    </w:p>
    <w:p w14:paraId="3254E97E" w14:textId="082EEAE0" w:rsidR="219A9DBA" w:rsidRPr="003F78A0" w:rsidRDefault="219A9DBA" w:rsidP="003F78A0">
      <w:pPr>
        <w:rPr>
          <w:rFonts w:ascii="Avenir Book" w:eastAsia="Avenir Book" w:hAnsi="Avenir Book" w:cs="Avenir Book"/>
          <w:sz w:val="20"/>
          <w:szCs w:val="20"/>
        </w:rPr>
      </w:pPr>
      <w:r w:rsidRPr="003F78A0">
        <w:rPr>
          <w:rFonts w:ascii="Avenir Book" w:eastAsia="Avenir Book" w:hAnsi="Avenir Book" w:cs="Avenir Book"/>
          <w:sz w:val="20"/>
          <w:szCs w:val="20"/>
        </w:rPr>
        <w:t>*The Equality Act 2010 defines a disabled person as someone who has a physical or mental impairment, and the impairment has a substantial and long-term adverse effect on their ability to carry out normal day-to-day activities.  Sharing that you are disabled will not be used in any way in judging the quality of your application.</w:t>
      </w:r>
    </w:p>
    <w:p w14:paraId="62A63244" w14:textId="77777777" w:rsidR="00CE6719" w:rsidRPr="003F78A0" w:rsidRDefault="00CE6719" w:rsidP="003F78A0">
      <w:pPr>
        <w:rPr>
          <w:rFonts w:ascii="Avenir Book" w:hAnsi="Avenir Book"/>
          <w:sz w:val="20"/>
          <w:szCs w:val="20"/>
        </w:rPr>
      </w:pPr>
    </w:p>
    <w:p w14:paraId="7BB76036" w14:textId="6F60C834" w:rsidR="660F8F32" w:rsidRDefault="660F8F32" w:rsidP="003F78A0">
      <w:pPr>
        <w:rPr>
          <w:rFonts w:ascii="Avenir Book" w:hAnsi="Avenir Book"/>
          <w:sz w:val="20"/>
          <w:szCs w:val="20"/>
        </w:rPr>
      </w:pPr>
    </w:p>
    <w:p w14:paraId="6EED5FE9" w14:textId="77777777" w:rsidR="007500F7" w:rsidRPr="003F78A0" w:rsidRDefault="007500F7" w:rsidP="003F78A0">
      <w:pPr>
        <w:rPr>
          <w:rFonts w:ascii="Avenir Book" w:hAnsi="Avenir Book"/>
          <w:sz w:val="20"/>
          <w:szCs w:val="20"/>
        </w:rPr>
      </w:pPr>
    </w:p>
    <w:p w14:paraId="65A06E14" w14:textId="571FF43E" w:rsidR="660F8F32" w:rsidRPr="007500F7" w:rsidRDefault="00CE6719" w:rsidP="003F78A0">
      <w:pPr>
        <w:rPr>
          <w:rFonts w:ascii="Avenir Book" w:hAnsi="Avenir Book"/>
          <w:b/>
          <w:bCs/>
          <w:sz w:val="20"/>
          <w:szCs w:val="20"/>
        </w:rPr>
      </w:pPr>
      <w:r w:rsidRPr="007500F7">
        <w:rPr>
          <w:rFonts w:ascii="Avenir Book" w:hAnsi="Avenir Book"/>
          <w:b/>
          <w:bCs/>
          <w:sz w:val="20"/>
          <w:szCs w:val="20"/>
        </w:rPr>
        <w:t>Ethnic Diversit</w:t>
      </w:r>
      <w:r w:rsidR="2A574A3E" w:rsidRPr="007500F7">
        <w:rPr>
          <w:rFonts w:ascii="Avenir Book" w:hAnsi="Avenir Book"/>
          <w:b/>
          <w:bCs/>
          <w:sz w:val="20"/>
          <w:szCs w:val="20"/>
        </w:rPr>
        <w:t>y Travel and Costs Support</w:t>
      </w:r>
    </w:p>
    <w:p w14:paraId="770A17BD" w14:textId="169CAF53" w:rsidR="44F75802" w:rsidRPr="003F78A0" w:rsidRDefault="44F75802" w:rsidP="003F78A0">
      <w:pPr>
        <w:rPr>
          <w:rFonts w:ascii="Avenir Book" w:hAnsi="Avenir Book"/>
          <w:sz w:val="20"/>
          <w:szCs w:val="20"/>
        </w:rPr>
      </w:pPr>
      <w:r w:rsidRPr="007500F7">
        <w:rPr>
          <w:rFonts w:ascii="Avenir Book" w:hAnsi="Avenir Book"/>
          <w:b/>
          <w:bCs/>
          <w:sz w:val="20"/>
          <w:szCs w:val="20"/>
        </w:rPr>
        <w:t>Criteria</w:t>
      </w:r>
      <w:r w:rsidRPr="003F78A0">
        <w:rPr>
          <w:rFonts w:ascii="Avenir Book" w:hAnsi="Avenir Book"/>
          <w:sz w:val="20"/>
          <w:szCs w:val="20"/>
        </w:rPr>
        <w:t xml:space="preserve">: </w:t>
      </w:r>
      <w:r w:rsidR="00CE6719" w:rsidRPr="003F78A0">
        <w:rPr>
          <w:rFonts w:ascii="Avenir Book" w:hAnsi="Avenir Book"/>
          <w:sz w:val="20"/>
          <w:szCs w:val="20"/>
        </w:rPr>
        <w:t xml:space="preserve">We actively encourage </w:t>
      </w:r>
      <w:r w:rsidR="147C99FC" w:rsidRPr="003F78A0">
        <w:rPr>
          <w:rFonts w:ascii="Avenir Book" w:hAnsi="Avenir Book"/>
          <w:sz w:val="20"/>
          <w:szCs w:val="20"/>
        </w:rPr>
        <w:t xml:space="preserve">applications from </w:t>
      </w:r>
      <w:r w:rsidR="003F78A0" w:rsidRPr="003F78A0">
        <w:rPr>
          <w:rFonts w:ascii="Avenir Book" w:hAnsi="Avenir Book"/>
          <w:sz w:val="20"/>
          <w:szCs w:val="20"/>
        </w:rPr>
        <w:t>ethnic groups who are under-represented in contemporary ceramics</w:t>
      </w:r>
    </w:p>
    <w:p w14:paraId="54D310FF" w14:textId="7551DEA7" w:rsidR="660F8F32" w:rsidRPr="003F78A0" w:rsidRDefault="660F8F32" w:rsidP="003F78A0">
      <w:pPr>
        <w:rPr>
          <w:rFonts w:ascii="Avenir Book" w:eastAsia="Baskerville" w:hAnsi="Avenir Book" w:cs="Baskerville"/>
          <w:sz w:val="20"/>
          <w:szCs w:val="20"/>
        </w:rPr>
      </w:pPr>
    </w:p>
    <w:p w14:paraId="57855A93" w14:textId="6F6DBDA5" w:rsidR="00CE6719" w:rsidRPr="003F78A0" w:rsidRDefault="00CE6719" w:rsidP="003F78A0">
      <w:pPr>
        <w:rPr>
          <w:rFonts w:ascii="Avenir Book" w:hAnsi="Avenir Book"/>
          <w:sz w:val="20"/>
          <w:szCs w:val="20"/>
        </w:rPr>
      </w:pPr>
    </w:p>
    <w:p w14:paraId="6985CBA1" w14:textId="7E18867E" w:rsidR="00C23318" w:rsidRPr="003F78A0" w:rsidRDefault="00C23318" w:rsidP="003F78A0">
      <w:pPr>
        <w:rPr>
          <w:rFonts w:ascii="Avenir Book" w:hAnsi="Avenir Book"/>
          <w:sz w:val="20"/>
          <w:szCs w:val="20"/>
        </w:rPr>
      </w:pPr>
    </w:p>
    <w:p w14:paraId="101A4E3E" w14:textId="78E9E317" w:rsidR="00C23318" w:rsidRPr="007500F7" w:rsidRDefault="025762D8" w:rsidP="003F78A0">
      <w:pPr>
        <w:rPr>
          <w:rFonts w:ascii="Avenir Book" w:hAnsi="Avenir Book"/>
          <w:b/>
          <w:bCs/>
          <w:sz w:val="20"/>
          <w:szCs w:val="20"/>
        </w:rPr>
      </w:pPr>
      <w:r w:rsidRPr="007500F7">
        <w:rPr>
          <w:rFonts w:ascii="Avenir Book" w:hAnsi="Avenir Book"/>
          <w:b/>
          <w:bCs/>
          <w:sz w:val="20"/>
          <w:szCs w:val="20"/>
        </w:rPr>
        <w:t xml:space="preserve">Covid-19 </w:t>
      </w:r>
      <w:r w:rsidR="6295990B" w:rsidRPr="007500F7">
        <w:rPr>
          <w:rFonts w:ascii="Avenir Book" w:hAnsi="Avenir Book"/>
          <w:b/>
          <w:bCs/>
          <w:sz w:val="20"/>
          <w:szCs w:val="20"/>
        </w:rPr>
        <w:t>I</w:t>
      </w:r>
      <w:r w:rsidRPr="007500F7">
        <w:rPr>
          <w:rFonts w:ascii="Avenir Book" w:hAnsi="Avenir Book"/>
          <w:b/>
          <w:bCs/>
          <w:sz w:val="20"/>
          <w:szCs w:val="20"/>
        </w:rPr>
        <w:t>mpact</w:t>
      </w:r>
      <w:r w:rsidR="30309311" w:rsidRPr="007500F7">
        <w:rPr>
          <w:rFonts w:ascii="Avenir Book" w:hAnsi="Avenir Book"/>
          <w:b/>
          <w:bCs/>
          <w:sz w:val="20"/>
          <w:szCs w:val="20"/>
        </w:rPr>
        <w:t xml:space="preserve"> Support for Travel Costs</w:t>
      </w:r>
    </w:p>
    <w:p w14:paraId="35637E84" w14:textId="4CA6E76B" w:rsidR="660F8F32" w:rsidRPr="003F78A0" w:rsidRDefault="3CE2F045" w:rsidP="003F78A0">
      <w:pPr>
        <w:rPr>
          <w:rFonts w:ascii="Avenir Book" w:hAnsi="Avenir Book"/>
          <w:sz w:val="20"/>
          <w:szCs w:val="20"/>
        </w:rPr>
      </w:pPr>
      <w:r w:rsidRPr="007500F7">
        <w:rPr>
          <w:rFonts w:ascii="Avenir Book" w:hAnsi="Avenir Book"/>
          <w:b/>
          <w:bCs/>
          <w:sz w:val="20"/>
          <w:szCs w:val="20"/>
        </w:rPr>
        <w:t>Criteria</w:t>
      </w:r>
      <w:r w:rsidR="563D0D6D" w:rsidRPr="003F78A0">
        <w:rPr>
          <w:rFonts w:ascii="Avenir Book" w:hAnsi="Avenir Book"/>
          <w:sz w:val="20"/>
          <w:szCs w:val="20"/>
        </w:rPr>
        <w:t>: F</w:t>
      </w:r>
      <w:r w:rsidR="00CE6719" w:rsidRPr="003F78A0">
        <w:rPr>
          <w:rFonts w:ascii="Avenir Book" w:hAnsi="Avenir Book"/>
          <w:sz w:val="20"/>
          <w:szCs w:val="20"/>
        </w:rPr>
        <w:t xml:space="preserve">or </w:t>
      </w:r>
      <w:r w:rsidR="367C59E1" w:rsidRPr="003F78A0">
        <w:rPr>
          <w:rFonts w:ascii="Avenir Book" w:hAnsi="Avenir Book"/>
          <w:sz w:val="20"/>
          <w:szCs w:val="20"/>
        </w:rPr>
        <w:t xml:space="preserve">artists, makers, designers, </w:t>
      </w:r>
      <w:proofErr w:type="gramStart"/>
      <w:r w:rsidR="00CE6719" w:rsidRPr="003F78A0">
        <w:rPr>
          <w:rFonts w:ascii="Avenir Book" w:hAnsi="Avenir Book"/>
          <w:sz w:val="20"/>
          <w:szCs w:val="20"/>
        </w:rPr>
        <w:t>arts</w:t>
      </w:r>
      <w:proofErr w:type="gramEnd"/>
      <w:r w:rsidR="00CE6719" w:rsidRPr="003F78A0">
        <w:rPr>
          <w:rFonts w:ascii="Avenir Book" w:hAnsi="Avenir Book"/>
          <w:sz w:val="20"/>
          <w:szCs w:val="20"/>
        </w:rPr>
        <w:t xml:space="preserve"> and culture professionals whose career development has been negatively impacted by Covid-1</w:t>
      </w:r>
      <w:r w:rsidR="2730057B" w:rsidRPr="003F78A0">
        <w:rPr>
          <w:rFonts w:ascii="Avenir Book" w:hAnsi="Avenir Book"/>
          <w:sz w:val="20"/>
          <w:szCs w:val="20"/>
        </w:rPr>
        <w:t xml:space="preserve">9 </w:t>
      </w:r>
      <w:r w:rsidR="2730057B" w:rsidRPr="003F78A0">
        <w:rPr>
          <w:rFonts w:ascii="Avenir Book" w:eastAsia="Avenir Book" w:hAnsi="Avenir Book" w:cs="Avenir Book"/>
          <w:sz w:val="20"/>
          <w:szCs w:val="20"/>
        </w:rPr>
        <w:t>and feel this support could be helpful in visiting the BCB festival or attending festival events.</w:t>
      </w:r>
      <w:r w:rsidR="5D9F2567" w:rsidRPr="003F78A0">
        <w:rPr>
          <w:rFonts w:ascii="Avenir Book" w:hAnsi="Avenir Book"/>
          <w:sz w:val="20"/>
          <w:szCs w:val="20"/>
        </w:rPr>
        <w:t xml:space="preserve"> We are p</w:t>
      </w:r>
      <w:r w:rsidR="00CE6719" w:rsidRPr="003F78A0">
        <w:rPr>
          <w:rFonts w:ascii="Avenir Book" w:hAnsi="Avenir Book"/>
          <w:sz w:val="20"/>
          <w:szCs w:val="20"/>
        </w:rPr>
        <w:t>rioritising independent artists, freelancers and those made redundant.</w:t>
      </w:r>
      <w:r w:rsidR="00C23318" w:rsidRPr="003F78A0">
        <w:rPr>
          <w:rFonts w:ascii="Avenir Book" w:hAnsi="Avenir Book"/>
          <w:sz w:val="20"/>
          <w:szCs w:val="20"/>
        </w:rPr>
        <w:t xml:space="preserve"> </w:t>
      </w:r>
    </w:p>
    <w:p w14:paraId="254BCBE9" w14:textId="217C50ED" w:rsidR="660F8F32" w:rsidRDefault="660F8F32" w:rsidP="003F78A0">
      <w:pPr>
        <w:rPr>
          <w:rFonts w:ascii="Avenir Book" w:hAnsi="Avenir Book"/>
          <w:sz w:val="20"/>
          <w:szCs w:val="20"/>
        </w:rPr>
      </w:pPr>
    </w:p>
    <w:p w14:paraId="393948EC" w14:textId="77777777" w:rsidR="007500F7" w:rsidRDefault="007500F7" w:rsidP="003F78A0">
      <w:pPr>
        <w:rPr>
          <w:rFonts w:ascii="Avenir Book" w:hAnsi="Avenir Book"/>
          <w:sz w:val="20"/>
          <w:szCs w:val="20"/>
        </w:rPr>
      </w:pPr>
    </w:p>
    <w:p w14:paraId="39DBA321" w14:textId="77777777" w:rsidR="007500F7" w:rsidRPr="003F78A0" w:rsidRDefault="007500F7" w:rsidP="003F78A0">
      <w:pPr>
        <w:rPr>
          <w:rFonts w:ascii="Avenir Book" w:hAnsi="Avenir Book"/>
          <w:sz w:val="20"/>
          <w:szCs w:val="20"/>
        </w:rPr>
      </w:pPr>
    </w:p>
    <w:p w14:paraId="1986FCF6" w14:textId="028A076F" w:rsidR="5387E73D" w:rsidRPr="007500F7" w:rsidRDefault="5387E73D" w:rsidP="003F78A0">
      <w:pPr>
        <w:rPr>
          <w:rFonts w:ascii="Avenir Book" w:hAnsi="Avenir Book"/>
          <w:b/>
          <w:bCs/>
          <w:sz w:val="20"/>
          <w:szCs w:val="20"/>
        </w:rPr>
      </w:pPr>
      <w:r w:rsidRPr="007500F7">
        <w:rPr>
          <w:rFonts w:ascii="Avenir Book" w:hAnsi="Avenir Book"/>
          <w:b/>
          <w:bCs/>
          <w:sz w:val="20"/>
          <w:szCs w:val="20"/>
        </w:rPr>
        <w:lastRenderedPageBreak/>
        <w:t xml:space="preserve">Low Income </w:t>
      </w:r>
      <w:r w:rsidR="2D25DBFD" w:rsidRPr="007500F7">
        <w:rPr>
          <w:rFonts w:ascii="Avenir Book" w:hAnsi="Avenir Book"/>
          <w:b/>
          <w:bCs/>
          <w:sz w:val="20"/>
          <w:szCs w:val="20"/>
        </w:rPr>
        <w:t>Support</w:t>
      </w:r>
    </w:p>
    <w:p w14:paraId="6A39531E" w14:textId="14B9F50B" w:rsidR="625DB73C" w:rsidRPr="003F78A0" w:rsidRDefault="625DB73C" w:rsidP="003F78A0">
      <w:pPr>
        <w:rPr>
          <w:rFonts w:ascii="Avenir Book" w:hAnsi="Avenir Book"/>
          <w:sz w:val="20"/>
          <w:szCs w:val="20"/>
        </w:rPr>
      </w:pPr>
      <w:r w:rsidRPr="007500F7">
        <w:rPr>
          <w:rFonts w:ascii="Avenir Book" w:hAnsi="Avenir Book"/>
          <w:b/>
          <w:bCs/>
          <w:sz w:val="20"/>
          <w:szCs w:val="20"/>
        </w:rPr>
        <w:t>Criteria</w:t>
      </w:r>
      <w:r w:rsidRPr="003F78A0">
        <w:rPr>
          <w:rFonts w:ascii="Avenir Book" w:hAnsi="Avenir Book"/>
          <w:sz w:val="20"/>
          <w:szCs w:val="20"/>
        </w:rPr>
        <w:t xml:space="preserve">: </w:t>
      </w:r>
      <w:r w:rsidR="02DB94FA" w:rsidRPr="003F78A0">
        <w:rPr>
          <w:rFonts w:ascii="Avenir Book" w:hAnsi="Avenir Book"/>
          <w:sz w:val="20"/>
          <w:szCs w:val="20"/>
        </w:rPr>
        <w:t>For individuals who earn £18,200</w:t>
      </w:r>
      <w:r w:rsidR="20D2ECC4" w:rsidRPr="003F78A0">
        <w:rPr>
          <w:rFonts w:ascii="Avenir Book" w:hAnsi="Avenir Book"/>
          <w:sz w:val="20"/>
          <w:szCs w:val="20"/>
        </w:rPr>
        <w:t>*</w:t>
      </w:r>
      <w:r w:rsidR="02DB94FA" w:rsidRPr="003F78A0">
        <w:rPr>
          <w:rFonts w:ascii="Avenir Book" w:hAnsi="Avenir Book"/>
          <w:sz w:val="20"/>
          <w:szCs w:val="20"/>
        </w:rPr>
        <w:t xml:space="preserve"> or</w:t>
      </w:r>
      <w:r w:rsidR="5E84D729" w:rsidRPr="003F78A0">
        <w:rPr>
          <w:rFonts w:ascii="Avenir Book" w:hAnsi="Avenir Book"/>
          <w:sz w:val="20"/>
          <w:szCs w:val="20"/>
        </w:rPr>
        <w:t xml:space="preserve"> below</w:t>
      </w:r>
      <w:r w:rsidR="47716F22" w:rsidRPr="003F78A0">
        <w:rPr>
          <w:rFonts w:ascii="Avenir Book" w:hAnsi="Avenir Book"/>
          <w:sz w:val="20"/>
          <w:szCs w:val="20"/>
        </w:rPr>
        <w:t xml:space="preserve">, or </w:t>
      </w:r>
      <w:r w:rsidR="02DB94FA" w:rsidRPr="003F78A0">
        <w:rPr>
          <w:rFonts w:ascii="Avenir Book" w:hAnsi="Avenir Book"/>
          <w:sz w:val="20"/>
          <w:szCs w:val="20"/>
        </w:rPr>
        <w:t>who’s average household income per person is £18,200</w:t>
      </w:r>
      <w:r w:rsidR="5E26E634" w:rsidRPr="003F78A0">
        <w:rPr>
          <w:rFonts w:ascii="Avenir Book" w:hAnsi="Avenir Book"/>
          <w:sz w:val="20"/>
          <w:szCs w:val="20"/>
        </w:rPr>
        <w:t>* or below</w:t>
      </w:r>
      <w:r w:rsidR="20C96F17" w:rsidRPr="003F78A0">
        <w:rPr>
          <w:rFonts w:ascii="Avenir Book" w:hAnsi="Avenir Book"/>
          <w:sz w:val="20"/>
          <w:szCs w:val="20"/>
        </w:rPr>
        <w:t xml:space="preserve"> </w:t>
      </w:r>
      <w:r w:rsidR="532559A2" w:rsidRPr="003F78A0">
        <w:rPr>
          <w:rFonts w:ascii="Avenir Book" w:eastAsia="Avenir Book" w:hAnsi="Avenir Book" w:cs="Avenir Book"/>
          <w:sz w:val="20"/>
          <w:szCs w:val="20"/>
        </w:rPr>
        <w:t>and feel this support could be helpful in visiting the BCB festival or attending festival events</w:t>
      </w:r>
    </w:p>
    <w:p w14:paraId="6EB4DD33" w14:textId="0C4D8541" w:rsidR="660F8F32" w:rsidRPr="003F78A0" w:rsidRDefault="660F8F32" w:rsidP="003F78A0">
      <w:pPr>
        <w:rPr>
          <w:rFonts w:ascii="Avenir Book" w:hAnsi="Avenir Book"/>
          <w:sz w:val="20"/>
          <w:szCs w:val="20"/>
        </w:rPr>
      </w:pPr>
    </w:p>
    <w:p w14:paraId="7FFDC30B" w14:textId="48B0E5DD" w:rsidR="28031364" w:rsidRPr="003F78A0" w:rsidRDefault="28031364" w:rsidP="003F78A0">
      <w:pPr>
        <w:rPr>
          <w:rFonts w:ascii="Avenir Book" w:hAnsi="Avenir Book"/>
          <w:sz w:val="20"/>
          <w:szCs w:val="20"/>
        </w:rPr>
      </w:pPr>
      <w:r w:rsidRPr="003F78A0">
        <w:rPr>
          <w:rFonts w:ascii="Avenir Book" w:hAnsi="Avenir Book"/>
          <w:sz w:val="20"/>
          <w:szCs w:val="20"/>
        </w:rPr>
        <w:t>*</w:t>
      </w:r>
      <w:proofErr w:type="gramStart"/>
      <w:r w:rsidRPr="003F78A0">
        <w:rPr>
          <w:rFonts w:ascii="Avenir Book" w:hAnsi="Avenir Book"/>
          <w:sz w:val="20"/>
          <w:szCs w:val="20"/>
        </w:rPr>
        <w:t>this</w:t>
      </w:r>
      <w:proofErr w:type="gramEnd"/>
      <w:r w:rsidRPr="003F78A0">
        <w:rPr>
          <w:rFonts w:ascii="Avenir Book" w:hAnsi="Avenir Book"/>
          <w:sz w:val="20"/>
          <w:szCs w:val="20"/>
        </w:rPr>
        <w:t xml:space="preserve"> is based on the national living wage of £10 per hour</w:t>
      </w:r>
    </w:p>
    <w:p w14:paraId="772F464C" w14:textId="61B59694" w:rsidR="660F8F32" w:rsidRPr="003F78A0" w:rsidRDefault="660F8F32" w:rsidP="003F78A0">
      <w:pPr>
        <w:rPr>
          <w:rFonts w:ascii="Avenir Book" w:hAnsi="Avenir Book"/>
          <w:sz w:val="20"/>
          <w:szCs w:val="20"/>
        </w:rPr>
      </w:pPr>
    </w:p>
    <w:p w14:paraId="43C0B105" w14:textId="65AF61BF" w:rsidR="007500F7" w:rsidRDefault="007500F7" w:rsidP="003F78A0">
      <w:pPr>
        <w:rPr>
          <w:rFonts w:ascii="Avenir Book" w:hAnsi="Avenir Book"/>
          <w:sz w:val="20"/>
          <w:szCs w:val="20"/>
        </w:rPr>
      </w:pPr>
    </w:p>
    <w:p w14:paraId="1445B854" w14:textId="77777777" w:rsidR="007500F7" w:rsidRDefault="007500F7" w:rsidP="003F78A0">
      <w:pPr>
        <w:rPr>
          <w:rFonts w:ascii="Avenir Book" w:hAnsi="Avenir Book"/>
          <w:sz w:val="20"/>
          <w:szCs w:val="20"/>
        </w:rPr>
      </w:pPr>
    </w:p>
    <w:p w14:paraId="69C99D20" w14:textId="3A0DF019" w:rsidR="660F8F32" w:rsidRPr="007500F7" w:rsidRDefault="2972B701" w:rsidP="003F78A0">
      <w:pPr>
        <w:rPr>
          <w:rFonts w:ascii="Avenir Book" w:hAnsi="Avenir Book"/>
          <w:b/>
          <w:bCs/>
          <w:sz w:val="20"/>
          <w:szCs w:val="20"/>
        </w:rPr>
      </w:pPr>
      <w:r w:rsidRPr="007500F7">
        <w:rPr>
          <w:rFonts w:ascii="Avenir Book" w:hAnsi="Avenir Book"/>
          <w:b/>
          <w:bCs/>
          <w:sz w:val="20"/>
          <w:szCs w:val="20"/>
        </w:rPr>
        <w:t>LGBTQIA+</w:t>
      </w:r>
      <w:r w:rsidR="54D700E8" w:rsidRPr="007500F7">
        <w:rPr>
          <w:rFonts w:ascii="Avenir Book" w:hAnsi="Avenir Book"/>
          <w:b/>
          <w:bCs/>
          <w:sz w:val="20"/>
          <w:szCs w:val="20"/>
        </w:rPr>
        <w:t xml:space="preserve"> Travel and Cost Support</w:t>
      </w:r>
    </w:p>
    <w:p w14:paraId="576DF333" w14:textId="297571A2" w:rsidR="2972B701" w:rsidRPr="003F78A0" w:rsidRDefault="2972B701" w:rsidP="003F78A0">
      <w:pPr>
        <w:rPr>
          <w:rFonts w:ascii="Avenir Book" w:eastAsia="Avenir Book" w:hAnsi="Avenir Book" w:cs="Avenir Book"/>
          <w:sz w:val="20"/>
          <w:szCs w:val="20"/>
        </w:rPr>
      </w:pPr>
      <w:r w:rsidRPr="007500F7">
        <w:rPr>
          <w:rFonts w:ascii="Avenir Book" w:hAnsi="Avenir Book"/>
          <w:b/>
          <w:bCs/>
          <w:sz w:val="20"/>
          <w:szCs w:val="20"/>
        </w:rPr>
        <w:t>Criteria</w:t>
      </w:r>
      <w:r w:rsidRPr="003F78A0">
        <w:rPr>
          <w:rFonts w:ascii="Avenir Book" w:hAnsi="Avenir Book"/>
          <w:sz w:val="20"/>
          <w:szCs w:val="20"/>
        </w:rPr>
        <w:t>:</w:t>
      </w:r>
      <w:r w:rsidR="73D9EFC5" w:rsidRPr="003F78A0">
        <w:rPr>
          <w:rFonts w:ascii="Avenir Book" w:hAnsi="Avenir Book"/>
          <w:sz w:val="20"/>
          <w:szCs w:val="20"/>
        </w:rPr>
        <w:t xml:space="preserve"> </w:t>
      </w:r>
      <w:r w:rsidR="44AA33DF" w:rsidRPr="003F78A0">
        <w:rPr>
          <w:rFonts w:ascii="Avenir Book" w:hAnsi="Avenir Book"/>
          <w:sz w:val="20"/>
          <w:szCs w:val="20"/>
        </w:rPr>
        <w:t>This</w:t>
      </w:r>
      <w:r w:rsidR="777077BB" w:rsidRPr="003F78A0">
        <w:rPr>
          <w:rFonts w:ascii="Avenir Book" w:hAnsi="Avenir Book"/>
          <w:sz w:val="20"/>
          <w:szCs w:val="20"/>
        </w:rPr>
        <w:t xml:space="preserve"> support</w:t>
      </w:r>
      <w:r w:rsidR="44AA33DF" w:rsidRPr="003F78A0">
        <w:rPr>
          <w:rFonts w:ascii="Avenir Book" w:hAnsi="Avenir Book"/>
          <w:sz w:val="20"/>
          <w:szCs w:val="20"/>
        </w:rPr>
        <w:t xml:space="preserve"> is for individuals </w:t>
      </w:r>
      <w:r w:rsidR="5B4340C6" w:rsidRPr="003F78A0">
        <w:rPr>
          <w:rFonts w:ascii="Avenir Book" w:hAnsi="Avenir Book"/>
          <w:sz w:val="20"/>
          <w:szCs w:val="20"/>
        </w:rPr>
        <w:t>who identify as LGBTQIA+</w:t>
      </w:r>
      <w:r w:rsidR="226C54B8" w:rsidRPr="003F78A0">
        <w:rPr>
          <w:rFonts w:ascii="Avenir Book" w:hAnsi="Avenir Book"/>
          <w:sz w:val="20"/>
          <w:szCs w:val="20"/>
        </w:rPr>
        <w:t xml:space="preserve"> </w:t>
      </w:r>
      <w:r w:rsidR="26E0A1F4" w:rsidRPr="003F78A0">
        <w:rPr>
          <w:rFonts w:ascii="Avenir Book" w:eastAsia="Avenir Book" w:hAnsi="Avenir Book" w:cs="Avenir Book"/>
          <w:sz w:val="20"/>
          <w:szCs w:val="20"/>
        </w:rPr>
        <w:t>and feel this support could be helpful in visiting the BCB festival or attending festival events</w:t>
      </w:r>
      <w:r w:rsidR="43EE2BA6" w:rsidRPr="003F78A0">
        <w:rPr>
          <w:rFonts w:ascii="Avenir Book" w:eastAsia="Avenir Book" w:hAnsi="Avenir Book" w:cs="Avenir Book"/>
          <w:sz w:val="20"/>
          <w:szCs w:val="20"/>
        </w:rPr>
        <w:t>.</w:t>
      </w:r>
    </w:p>
    <w:p w14:paraId="508EB957" w14:textId="5253E0A9" w:rsidR="660F8F32" w:rsidRDefault="660F8F32" w:rsidP="003F78A0">
      <w:pPr>
        <w:rPr>
          <w:rFonts w:ascii="Avenir Book" w:hAnsi="Avenir Book"/>
          <w:sz w:val="20"/>
          <w:szCs w:val="20"/>
        </w:rPr>
      </w:pPr>
    </w:p>
    <w:p w14:paraId="76DE970C" w14:textId="54559787" w:rsidR="007500F7" w:rsidRDefault="007500F7" w:rsidP="003F78A0">
      <w:pPr>
        <w:rPr>
          <w:rFonts w:ascii="Avenir Book" w:hAnsi="Avenir Book"/>
          <w:sz w:val="20"/>
          <w:szCs w:val="20"/>
        </w:rPr>
      </w:pPr>
    </w:p>
    <w:p w14:paraId="72A2ECBB" w14:textId="77777777" w:rsidR="007500F7" w:rsidRPr="003F78A0" w:rsidRDefault="007500F7" w:rsidP="003F78A0">
      <w:pPr>
        <w:rPr>
          <w:rFonts w:ascii="Avenir Book" w:hAnsi="Avenir Book"/>
          <w:sz w:val="20"/>
          <w:szCs w:val="20"/>
        </w:rPr>
      </w:pPr>
    </w:p>
    <w:p w14:paraId="31826431" w14:textId="10A5E3AD" w:rsidR="003F78A0" w:rsidRPr="007500F7" w:rsidRDefault="003F78A0" w:rsidP="003F78A0">
      <w:pPr>
        <w:rPr>
          <w:rFonts w:ascii="Avenir Book" w:hAnsi="Avenir Book"/>
          <w:b/>
          <w:bCs/>
          <w:sz w:val="20"/>
          <w:szCs w:val="20"/>
        </w:rPr>
      </w:pPr>
      <w:r w:rsidRPr="007500F7">
        <w:rPr>
          <w:rFonts w:ascii="Avenir Book" w:hAnsi="Avenir Book"/>
          <w:b/>
          <w:bCs/>
          <w:sz w:val="20"/>
          <w:szCs w:val="20"/>
        </w:rPr>
        <w:t>With thanks</w:t>
      </w:r>
    </w:p>
    <w:p w14:paraId="721F9329" w14:textId="77777777" w:rsidR="003F78A0" w:rsidRPr="003F78A0" w:rsidRDefault="003F78A0" w:rsidP="003F78A0">
      <w:pPr>
        <w:rPr>
          <w:rFonts w:ascii="Avenir Book" w:hAnsi="Avenir Book"/>
          <w:sz w:val="20"/>
          <w:szCs w:val="20"/>
        </w:rPr>
      </w:pPr>
      <w:r w:rsidRPr="003F78A0">
        <w:rPr>
          <w:rFonts w:ascii="Avenir Book" w:hAnsi="Avenir Book"/>
          <w:sz w:val="20"/>
          <w:szCs w:val="20"/>
        </w:rPr>
        <w:t>We are grateful to those who have supported the Fresh Talent Development Fundraiser in January-February 2021 the funds raised at this time underpin this opportunity and commitment to enhancing equality and diversity in the field.</w:t>
      </w:r>
    </w:p>
    <w:p w14:paraId="19C9C963" w14:textId="73D73241" w:rsidR="006B1E5A" w:rsidRPr="003F78A0" w:rsidRDefault="006B1E5A" w:rsidP="003F78A0">
      <w:pPr>
        <w:rPr>
          <w:rFonts w:ascii="Avenir Book" w:hAnsi="Avenir Book"/>
          <w:sz w:val="20"/>
          <w:szCs w:val="20"/>
        </w:rPr>
      </w:pPr>
    </w:p>
    <w:sectPr w:rsidR="006B1E5A" w:rsidRPr="003F78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Baskerville">
    <w:altName w:val="Baskerville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34F6D"/>
    <w:multiLevelType w:val="multilevel"/>
    <w:tmpl w:val="9A6A5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B1D7E"/>
    <w:multiLevelType w:val="multilevel"/>
    <w:tmpl w:val="4356A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014A75"/>
    <w:multiLevelType w:val="multilevel"/>
    <w:tmpl w:val="7578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241FFE"/>
    <w:multiLevelType w:val="multilevel"/>
    <w:tmpl w:val="126C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773943"/>
    <w:multiLevelType w:val="multilevel"/>
    <w:tmpl w:val="1880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201EC3"/>
    <w:multiLevelType w:val="multilevel"/>
    <w:tmpl w:val="C5A4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D45CA7"/>
    <w:multiLevelType w:val="multilevel"/>
    <w:tmpl w:val="87E6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9E74C8"/>
    <w:multiLevelType w:val="multilevel"/>
    <w:tmpl w:val="E5382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B95950"/>
    <w:multiLevelType w:val="multilevel"/>
    <w:tmpl w:val="12B0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365DAD"/>
    <w:multiLevelType w:val="multilevel"/>
    <w:tmpl w:val="1FC41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C00C6D"/>
    <w:multiLevelType w:val="multilevel"/>
    <w:tmpl w:val="BF56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7765A7"/>
    <w:multiLevelType w:val="multilevel"/>
    <w:tmpl w:val="114E2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9D0676"/>
    <w:multiLevelType w:val="multilevel"/>
    <w:tmpl w:val="04A6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FA36D2"/>
    <w:multiLevelType w:val="multilevel"/>
    <w:tmpl w:val="AD32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2"/>
  </w:num>
  <w:num w:numId="5">
    <w:abstractNumId w:val="4"/>
  </w:num>
  <w:num w:numId="6">
    <w:abstractNumId w:val="2"/>
  </w:num>
  <w:num w:numId="7">
    <w:abstractNumId w:val="11"/>
  </w:num>
  <w:num w:numId="8">
    <w:abstractNumId w:val="5"/>
  </w:num>
  <w:num w:numId="9">
    <w:abstractNumId w:val="0"/>
  </w:num>
  <w:num w:numId="10">
    <w:abstractNumId w:val="7"/>
  </w:num>
  <w:num w:numId="11">
    <w:abstractNumId w:val="8"/>
  </w:num>
  <w:num w:numId="12">
    <w:abstractNumId w:val="1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19"/>
    <w:rsid w:val="000B576A"/>
    <w:rsid w:val="000C7E4F"/>
    <w:rsid w:val="00121DA4"/>
    <w:rsid w:val="00137DA4"/>
    <w:rsid w:val="00144FD8"/>
    <w:rsid w:val="001C09BD"/>
    <w:rsid w:val="001E4CAE"/>
    <w:rsid w:val="00243DC6"/>
    <w:rsid w:val="003252BB"/>
    <w:rsid w:val="003F78A0"/>
    <w:rsid w:val="00465F69"/>
    <w:rsid w:val="005501DF"/>
    <w:rsid w:val="00605E19"/>
    <w:rsid w:val="00660583"/>
    <w:rsid w:val="006B1E5A"/>
    <w:rsid w:val="007500F7"/>
    <w:rsid w:val="00AA60BD"/>
    <w:rsid w:val="00BC74E6"/>
    <w:rsid w:val="00C23318"/>
    <w:rsid w:val="00C24395"/>
    <w:rsid w:val="00CE6719"/>
    <w:rsid w:val="00DF4F37"/>
    <w:rsid w:val="00E03420"/>
    <w:rsid w:val="00E743B6"/>
    <w:rsid w:val="00FD6909"/>
    <w:rsid w:val="016D958C"/>
    <w:rsid w:val="0171B95B"/>
    <w:rsid w:val="01DD0B4D"/>
    <w:rsid w:val="025762D8"/>
    <w:rsid w:val="02DB94FA"/>
    <w:rsid w:val="02ED16D5"/>
    <w:rsid w:val="03F1046E"/>
    <w:rsid w:val="03FD28E0"/>
    <w:rsid w:val="063E3990"/>
    <w:rsid w:val="07DCD710"/>
    <w:rsid w:val="089B026A"/>
    <w:rsid w:val="08AC15EC"/>
    <w:rsid w:val="08B99AB9"/>
    <w:rsid w:val="09258AB5"/>
    <w:rsid w:val="0A02D398"/>
    <w:rsid w:val="0A47E64D"/>
    <w:rsid w:val="0AA99C06"/>
    <w:rsid w:val="0AD43BA8"/>
    <w:rsid w:val="0B2654B9"/>
    <w:rsid w:val="0B91F218"/>
    <w:rsid w:val="0BD64FAD"/>
    <w:rsid w:val="0C196858"/>
    <w:rsid w:val="0E888B80"/>
    <w:rsid w:val="111F73E7"/>
    <w:rsid w:val="11610BBC"/>
    <w:rsid w:val="13B38F2F"/>
    <w:rsid w:val="147C99FC"/>
    <w:rsid w:val="15BE86E2"/>
    <w:rsid w:val="170D40F8"/>
    <w:rsid w:val="18476CCE"/>
    <w:rsid w:val="18CAC851"/>
    <w:rsid w:val="18F38C5B"/>
    <w:rsid w:val="1904C5F6"/>
    <w:rsid w:val="19E46589"/>
    <w:rsid w:val="1A6366EC"/>
    <w:rsid w:val="1AE9951F"/>
    <w:rsid w:val="1DA10693"/>
    <w:rsid w:val="1DF5B2B8"/>
    <w:rsid w:val="206DCB89"/>
    <w:rsid w:val="20C96F17"/>
    <w:rsid w:val="20D2ECC4"/>
    <w:rsid w:val="211D9BF6"/>
    <w:rsid w:val="21486BCE"/>
    <w:rsid w:val="219A9DBA"/>
    <w:rsid w:val="224E0843"/>
    <w:rsid w:val="226C54B8"/>
    <w:rsid w:val="25040B0A"/>
    <w:rsid w:val="26184B6D"/>
    <w:rsid w:val="26526079"/>
    <w:rsid w:val="26E0A1F4"/>
    <w:rsid w:val="2730057B"/>
    <w:rsid w:val="28031364"/>
    <w:rsid w:val="28EBA6C0"/>
    <w:rsid w:val="29537804"/>
    <w:rsid w:val="2972B701"/>
    <w:rsid w:val="2975613A"/>
    <w:rsid w:val="2A574A3E"/>
    <w:rsid w:val="2AB27C65"/>
    <w:rsid w:val="2D25DBFD"/>
    <w:rsid w:val="2E64CAB0"/>
    <w:rsid w:val="2FE70036"/>
    <w:rsid w:val="30309311"/>
    <w:rsid w:val="3422480E"/>
    <w:rsid w:val="367C59E1"/>
    <w:rsid w:val="36A4B963"/>
    <w:rsid w:val="371DD079"/>
    <w:rsid w:val="38E3F831"/>
    <w:rsid w:val="3970322B"/>
    <w:rsid w:val="3A5D5EC1"/>
    <w:rsid w:val="3A63F0C7"/>
    <w:rsid w:val="3CE2F045"/>
    <w:rsid w:val="3F82E8F5"/>
    <w:rsid w:val="3FD51EAC"/>
    <w:rsid w:val="41E4A9E6"/>
    <w:rsid w:val="429EF04A"/>
    <w:rsid w:val="4362E052"/>
    <w:rsid w:val="436A1F09"/>
    <w:rsid w:val="43DF4DB6"/>
    <w:rsid w:val="43EE2BA6"/>
    <w:rsid w:val="444831A3"/>
    <w:rsid w:val="44AA33DF"/>
    <w:rsid w:val="44F75802"/>
    <w:rsid w:val="45FD7103"/>
    <w:rsid w:val="46966411"/>
    <w:rsid w:val="47716F22"/>
    <w:rsid w:val="49F288EA"/>
    <w:rsid w:val="4C8444DC"/>
    <w:rsid w:val="4CF30D86"/>
    <w:rsid w:val="4E1DEC9F"/>
    <w:rsid w:val="5045D4F2"/>
    <w:rsid w:val="508CCFB2"/>
    <w:rsid w:val="51077AF7"/>
    <w:rsid w:val="532559A2"/>
    <w:rsid w:val="532AD0BE"/>
    <w:rsid w:val="5387E73D"/>
    <w:rsid w:val="54126CB3"/>
    <w:rsid w:val="54D700E8"/>
    <w:rsid w:val="55194615"/>
    <w:rsid w:val="563D0D6D"/>
    <w:rsid w:val="56627180"/>
    <w:rsid w:val="56E2E8D9"/>
    <w:rsid w:val="56F7C2AD"/>
    <w:rsid w:val="57471837"/>
    <w:rsid w:val="5B4340C6"/>
    <w:rsid w:val="5C614697"/>
    <w:rsid w:val="5C8E8D15"/>
    <w:rsid w:val="5D9F2567"/>
    <w:rsid w:val="5E26E634"/>
    <w:rsid w:val="5E84D729"/>
    <w:rsid w:val="60F2CB53"/>
    <w:rsid w:val="625DB73C"/>
    <w:rsid w:val="6295990B"/>
    <w:rsid w:val="63EC01E6"/>
    <w:rsid w:val="660F8F32"/>
    <w:rsid w:val="6697E035"/>
    <w:rsid w:val="677E0253"/>
    <w:rsid w:val="69882568"/>
    <w:rsid w:val="6A8AD0A2"/>
    <w:rsid w:val="6D6FD60B"/>
    <w:rsid w:val="6D9A78CA"/>
    <w:rsid w:val="6E7BFAA0"/>
    <w:rsid w:val="6F700881"/>
    <w:rsid w:val="6FFFCA6B"/>
    <w:rsid w:val="713EB9B0"/>
    <w:rsid w:val="73C654D4"/>
    <w:rsid w:val="73D9EFC5"/>
    <w:rsid w:val="741C4931"/>
    <w:rsid w:val="74A83AE0"/>
    <w:rsid w:val="75622535"/>
    <w:rsid w:val="766EAAE3"/>
    <w:rsid w:val="777077BB"/>
    <w:rsid w:val="781BB132"/>
    <w:rsid w:val="79699C4B"/>
    <w:rsid w:val="7990AB2F"/>
    <w:rsid w:val="79C8A38F"/>
    <w:rsid w:val="7A359658"/>
    <w:rsid w:val="7B29594B"/>
    <w:rsid w:val="7C239C70"/>
    <w:rsid w:val="7C7ED92C"/>
    <w:rsid w:val="7C81912B"/>
    <w:rsid w:val="7CA54186"/>
    <w:rsid w:val="7E60FA0D"/>
    <w:rsid w:val="7F369120"/>
    <w:rsid w:val="7F8A2759"/>
    <w:rsid w:val="7FAB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6EC26"/>
  <w15:chartTrackingRefBased/>
  <w15:docId w15:val="{33F2EAD8-7D41-C64E-869E-E473ACBA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8A0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671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E6719"/>
    <w:rPr>
      <w:b/>
      <w:bCs/>
    </w:rPr>
  </w:style>
  <w:style w:type="character" w:styleId="Emphasis">
    <w:name w:val="Emphasis"/>
    <w:basedOn w:val="DefaultParagraphFont"/>
    <w:uiPriority w:val="20"/>
    <w:qFormat/>
    <w:rsid w:val="00CE6719"/>
    <w:rPr>
      <w:i/>
      <w:iCs/>
    </w:rPr>
  </w:style>
  <w:style w:type="character" w:customStyle="1" w:styleId="apple-converted-space">
    <w:name w:val="apple-converted-space"/>
    <w:basedOn w:val="DefaultParagraphFont"/>
    <w:rsid w:val="00CE6719"/>
  </w:style>
  <w:style w:type="character" w:styleId="CommentReference">
    <w:name w:val="annotation reference"/>
    <w:basedOn w:val="DefaultParagraphFont"/>
    <w:uiPriority w:val="99"/>
    <w:semiHidden/>
    <w:unhideWhenUsed/>
    <w:rsid w:val="00243D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DC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D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D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DC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4F3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4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6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4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3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3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03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4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9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12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86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79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64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295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83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04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6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89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337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0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cess@britishceramicsbiennial.com" TargetMode="External"/><Relationship Id="rId5" Type="http://schemas.openxmlformats.org/officeDocument/2006/relationships/hyperlink" Target="https://docs.google.com/forms/d/e/1FAIpQLSehqnJTigDMkoGN8NPy0xnA98guc6cOHfynG45MD1zDnlhavQ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cartwright</dc:creator>
  <cp:keywords/>
  <dc:description/>
  <cp:lastModifiedBy>iain cartwright</cp:lastModifiedBy>
  <cp:revision>4</cp:revision>
  <dcterms:created xsi:type="dcterms:W3CDTF">2021-08-23T14:10:00Z</dcterms:created>
  <dcterms:modified xsi:type="dcterms:W3CDTF">2021-08-23T14:13:00Z</dcterms:modified>
</cp:coreProperties>
</file>